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83" w:rsidRPr="002A2BA7" w:rsidRDefault="00152897" w:rsidP="0011198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A2BA7">
        <w:rPr>
          <w:rFonts w:ascii="標楷體" w:eastAsia="標楷體" w:hAnsi="標楷體" w:hint="eastAsia"/>
          <w:b/>
          <w:sz w:val="32"/>
          <w:szCs w:val="32"/>
        </w:rPr>
        <w:t>馬偕醫學院104學年度推動教師多元升等制度臨床教師交流分享會</w:t>
      </w:r>
    </w:p>
    <w:p w:rsidR="00152897" w:rsidRPr="002E4AE1" w:rsidRDefault="002E4AE1" w:rsidP="002E4A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4AE1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目的</w:t>
      </w:r>
    </w:p>
    <w:p w:rsidR="00FC3474" w:rsidRPr="00FC3474" w:rsidRDefault="00FC3474" w:rsidP="00FC3474">
      <w:pPr>
        <w:pStyle w:val="a4"/>
        <w:spacing w:line="400" w:lineRule="exact"/>
        <w:ind w:leftChars="0"/>
        <w:jc w:val="both"/>
        <w:rPr>
          <w:rFonts w:eastAsia="標楷體"/>
          <w:szCs w:val="24"/>
        </w:rPr>
      </w:pPr>
      <w:r w:rsidRPr="00FC3474">
        <w:rPr>
          <w:rFonts w:ascii="標楷體" w:eastAsia="標楷體" w:hAnsi="標楷體" w:hint="eastAsia"/>
          <w:kern w:val="0"/>
          <w:szCs w:val="24"/>
        </w:rPr>
        <w:t>透過基礎與臨床的整合，期望能據以發展全新之整合醫學專業人才培育，不僅能提升臨床教師之教學知能更能促進教師間彼此交流的機會，</w:t>
      </w:r>
      <w:proofErr w:type="gramStart"/>
      <w:r w:rsidRPr="00FC3474">
        <w:rPr>
          <w:rFonts w:ascii="標楷體" w:eastAsia="標楷體" w:hAnsi="標楷體" w:hint="eastAsia"/>
          <w:kern w:val="0"/>
          <w:szCs w:val="24"/>
        </w:rPr>
        <w:t>特</w:t>
      </w:r>
      <w:proofErr w:type="gramEnd"/>
      <w:r w:rsidRPr="00FC3474">
        <w:rPr>
          <w:rFonts w:ascii="標楷體" w:eastAsia="標楷體" w:hAnsi="標楷體" w:hint="eastAsia"/>
          <w:kern w:val="0"/>
          <w:szCs w:val="24"/>
        </w:rPr>
        <w:t>於馬偕醫院辦理「臨床教師交流分享會」。</w:t>
      </w:r>
    </w:p>
    <w:p w:rsidR="00152897" w:rsidRPr="002A2BA7" w:rsidRDefault="00152897" w:rsidP="002A2BA7">
      <w:pPr>
        <w:snapToGrid w:val="0"/>
        <w:rPr>
          <w:rFonts w:ascii="標楷體" w:eastAsia="標楷體" w:hAnsi="標楷體"/>
          <w:sz w:val="26"/>
          <w:szCs w:val="26"/>
        </w:rPr>
      </w:pPr>
    </w:p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活動地點：台北馬偕紀念醫院圖書館討論室</w:t>
      </w:r>
      <w:r w:rsidRPr="002A2BA7">
        <w:rPr>
          <w:rFonts w:ascii="標楷體" w:eastAsia="標楷體" w:hAnsi="標楷體" w:hint="eastAsia"/>
          <w:sz w:val="26"/>
          <w:szCs w:val="26"/>
        </w:rPr>
        <w:t>(</w:t>
      </w:r>
      <w:r w:rsidRPr="002A2BA7">
        <w:rPr>
          <w:rFonts w:ascii="標楷體" w:eastAsia="標楷體" w:hAnsi="標楷體"/>
          <w:sz w:val="26"/>
          <w:szCs w:val="26"/>
        </w:rPr>
        <w:t>台北市中山區中山北路二段92號</w:t>
      </w:r>
      <w:r w:rsidRPr="002A2BA7">
        <w:rPr>
          <w:rFonts w:ascii="標楷體" w:eastAsia="標楷體" w:hAnsi="標楷體" w:hint="eastAsia"/>
          <w:sz w:val="26"/>
          <w:szCs w:val="26"/>
        </w:rPr>
        <w:t>)。</w:t>
      </w:r>
    </w:p>
    <w:p w:rsidR="00152897" w:rsidRPr="002A2BA7" w:rsidRDefault="00152897" w:rsidP="002A2BA7">
      <w:pPr>
        <w:snapToGrid w:val="0"/>
        <w:rPr>
          <w:rFonts w:ascii="標楷體" w:eastAsia="標楷體" w:hAnsi="標楷體"/>
          <w:sz w:val="26"/>
          <w:szCs w:val="26"/>
        </w:rPr>
      </w:pPr>
    </w:p>
    <w:p w:rsidR="0015289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時間：105年1月9日(星期六)11:30~13:30</w:t>
      </w:r>
    </w:p>
    <w:p w:rsidR="002E4AE1" w:rsidRPr="002E4AE1" w:rsidRDefault="002E4AE1" w:rsidP="002E4AE1">
      <w:pPr>
        <w:pStyle w:val="a4"/>
        <w:rPr>
          <w:rFonts w:ascii="標楷體" w:eastAsia="標楷體" w:hAnsi="標楷體"/>
          <w:b/>
          <w:sz w:val="26"/>
          <w:szCs w:val="26"/>
        </w:rPr>
      </w:pPr>
    </w:p>
    <w:p w:rsidR="002E4AE1" w:rsidRPr="002A2BA7" w:rsidRDefault="002E4AE1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活動內容：</w:t>
      </w:r>
    </w:p>
    <w:tbl>
      <w:tblPr>
        <w:tblW w:w="4679" w:type="pct"/>
        <w:tblInd w:w="3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5528"/>
        <w:gridCol w:w="1842"/>
      </w:tblGrid>
      <w:tr w:rsidR="002E4AE1" w:rsidRPr="00E46323" w:rsidTr="006C375E">
        <w:trPr>
          <w:trHeight w:val="3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時間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活動主題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演講人</w:t>
            </w:r>
            <w:r w:rsidRPr="00E46323">
              <w:rPr>
                <w:rFonts w:ascii="Arial" w:eastAsia="標楷體" w:hAnsi="Arial" w:cs="Arial"/>
                <w:kern w:val="0"/>
              </w:rPr>
              <w:t>/</w:t>
            </w:r>
            <w:r w:rsidRPr="00E46323">
              <w:rPr>
                <w:rFonts w:ascii="Arial" w:eastAsia="標楷體" w:hAnsi="Arial" w:cs="Arial"/>
                <w:kern w:val="0"/>
              </w:rPr>
              <w:t>主持人</w:t>
            </w:r>
          </w:p>
        </w:tc>
      </w:tr>
      <w:tr w:rsidR="002E4AE1" w:rsidRPr="00E46323" w:rsidTr="006C375E">
        <w:trPr>
          <w:trHeight w:hRule="exact" w:val="51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11:</w:t>
            </w:r>
            <w:r>
              <w:rPr>
                <w:rFonts w:ascii="Arial" w:eastAsia="標楷體" w:hAnsi="Arial" w:cs="Arial" w:hint="eastAsia"/>
                <w:kern w:val="0"/>
              </w:rPr>
              <w:t>15</w:t>
            </w:r>
            <w:r w:rsidRPr="00E46323">
              <w:rPr>
                <w:rFonts w:ascii="Arial" w:eastAsia="標楷體" w:hAnsi="Arial" w:cs="Arial"/>
                <w:kern w:val="0"/>
              </w:rPr>
              <w:t>~1</w:t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30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報到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AE1" w:rsidRPr="00E46323" w:rsidRDefault="002E4AE1" w:rsidP="006C375E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歡迎與會來賓</w:t>
            </w:r>
          </w:p>
        </w:tc>
      </w:tr>
      <w:tr w:rsidR="002E4AE1" w:rsidRPr="00E46323" w:rsidTr="006C375E">
        <w:trPr>
          <w:trHeight w:hRule="exact" w:val="51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30</w:t>
            </w:r>
            <w:r w:rsidRPr="00E46323">
              <w:rPr>
                <w:rFonts w:ascii="Arial" w:eastAsia="標楷體" w:hAnsi="Arial" w:cs="Arial"/>
                <w:kern w:val="0"/>
              </w:rPr>
              <w:t>~1</w:t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4</w:t>
            </w:r>
            <w:r w:rsidRPr="00E46323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致詞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AE1" w:rsidRPr="00E46323" w:rsidRDefault="002E4AE1" w:rsidP="006C375E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卓文隆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教務長</w:t>
            </w:r>
          </w:p>
        </w:tc>
      </w:tr>
      <w:tr w:rsidR="002E4AE1" w:rsidRPr="00E46323" w:rsidTr="006C375E">
        <w:trPr>
          <w:trHeight w:hRule="exact" w:val="119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11:40~12:20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3D7557" w:rsidRDefault="002E4AE1" w:rsidP="006C375E">
            <w:pPr>
              <w:pStyle w:val="Web"/>
              <w:shd w:val="clear" w:color="auto" w:fill="FFFFFF"/>
              <w:jc w:val="center"/>
              <w:rPr>
                <w:rFonts w:ascii="Arial" w:eastAsia="標楷體" w:hAnsi="Arial" w:cs="Arial"/>
                <w:szCs w:val="22"/>
              </w:rPr>
            </w:pPr>
            <w:r w:rsidRPr="003D7557">
              <w:rPr>
                <w:rFonts w:ascii="Arial" w:eastAsia="標楷體" w:hAnsi="Arial" w:cs="Arial" w:hint="eastAsia"/>
                <w:szCs w:val="22"/>
              </w:rPr>
              <w:t>心血管影像診斷在心臟功能的評估與角色</w:t>
            </w:r>
            <w:r w:rsidRPr="003D7557">
              <w:rPr>
                <w:rFonts w:ascii="Arial" w:eastAsia="標楷體" w:hAnsi="Arial" w:cs="Arial" w:hint="eastAsia"/>
                <w:szCs w:val="22"/>
              </w:rPr>
              <w:t xml:space="preserve">: </w:t>
            </w:r>
            <w:r w:rsidRPr="003D7557">
              <w:rPr>
                <w:rFonts w:ascii="Arial" w:eastAsia="標楷體" w:hAnsi="Arial" w:cs="Arial" w:hint="eastAsia"/>
                <w:szCs w:val="22"/>
              </w:rPr>
              <w:t>從基礎到臨床應用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4AE1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臨床教師</w:t>
            </w:r>
          </w:p>
          <w:p w:rsidR="002E4AE1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6F2CA1">
              <w:rPr>
                <w:rFonts w:ascii="Arial" w:eastAsia="標楷體" w:hAnsi="Arial" w:cs="Arial"/>
                <w:kern w:val="0"/>
              </w:rPr>
              <w:t>洪崇烈</w:t>
            </w:r>
          </w:p>
          <w:p w:rsidR="002E4AE1" w:rsidRPr="00AF6B8A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助理</w:t>
            </w:r>
            <w:r w:rsidRPr="00F7480D">
              <w:rPr>
                <w:rFonts w:ascii="Arial" w:eastAsia="標楷體" w:hAnsi="Arial" w:cs="Arial" w:hint="eastAsia"/>
                <w:kern w:val="0"/>
              </w:rPr>
              <w:t>教授</w:t>
            </w:r>
          </w:p>
        </w:tc>
      </w:tr>
      <w:tr w:rsidR="002E4AE1" w:rsidRPr="00E46323" w:rsidTr="006C375E">
        <w:trPr>
          <w:trHeight w:hRule="exact" w:val="51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12:</w:t>
            </w:r>
            <w:r>
              <w:rPr>
                <w:rFonts w:ascii="Arial" w:eastAsia="標楷體" w:hAnsi="Arial" w:cs="Arial" w:hint="eastAsia"/>
                <w:kern w:val="0"/>
              </w:rPr>
              <w:t>2</w:t>
            </w:r>
            <w:r>
              <w:rPr>
                <w:rFonts w:ascii="Arial" w:eastAsia="標楷體" w:hAnsi="Arial" w:cs="Arial"/>
                <w:kern w:val="0"/>
              </w:rPr>
              <w:t>0~1</w:t>
            </w:r>
            <w:r>
              <w:rPr>
                <w:rFonts w:ascii="Arial" w:eastAsia="標楷體" w:hAnsi="Arial" w:cs="Arial" w:hint="eastAsia"/>
                <w:kern w:val="0"/>
              </w:rPr>
              <w:t>2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E46323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問題討論</w:t>
            </w:r>
          </w:p>
        </w:tc>
        <w:tc>
          <w:tcPr>
            <w:tcW w:w="10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2E4AE1" w:rsidRPr="00E46323" w:rsidTr="006C375E">
        <w:trPr>
          <w:trHeight w:hRule="exact" w:val="51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</w:t>
            </w:r>
            <w:r>
              <w:rPr>
                <w:rFonts w:ascii="Arial" w:eastAsia="標楷體" w:hAnsi="Arial" w:cs="Arial" w:hint="eastAsia"/>
                <w:kern w:val="0"/>
              </w:rPr>
              <w:t>2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30</w:t>
            </w:r>
            <w:r w:rsidRPr="00E46323">
              <w:rPr>
                <w:rFonts w:ascii="Arial" w:eastAsia="標楷體" w:hAnsi="Arial" w:cs="Arial"/>
                <w:kern w:val="0"/>
              </w:rPr>
              <w:t>~1</w:t>
            </w:r>
            <w:r>
              <w:rPr>
                <w:rFonts w:ascii="Arial" w:eastAsia="標楷體" w:hAnsi="Arial" w:cs="Arial" w:hint="eastAsia"/>
                <w:kern w:val="0"/>
              </w:rPr>
              <w:t>2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4</w:t>
            </w:r>
            <w:r w:rsidRPr="00E46323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休息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2E4AE1" w:rsidRPr="00E46323" w:rsidTr="006C375E">
        <w:trPr>
          <w:trHeight w:hRule="exact" w:val="131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12:</w:t>
            </w:r>
            <w:r>
              <w:rPr>
                <w:rFonts w:ascii="Arial" w:eastAsia="標楷體" w:hAnsi="Arial" w:cs="Arial" w:hint="eastAsia"/>
                <w:kern w:val="0"/>
              </w:rPr>
              <w:t>4</w:t>
            </w:r>
            <w:r>
              <w:rPr>
                <w:rFonts w:ascii="Arial" w:eastAsia="標楷體" w:hAnsi="Arial" w:cs="Arial"/>
                <w:kern w:val="0"/>
              </w:rPr>
              <w:t>0~1</w:t>
            </w: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2</w:t>
            </w:r>
            <w:r w:rsidRPr="00E46323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6730D6" w:rsidRDefault="002E4AE1" w:rsidP="006C375E">
            <w:pPr>
              <w:pStyle w:val="Web"/>
              <w:shd w:val="clear" w:color="auto" w:fill="FFFFFF"/>
              <w:jc w:val="center"/>
              <w:rPr>
                <w:rFonts w:ascii="Arial" w:eastAsia="標楷體" w:hAnsi="Arial" w:cs="Arial"/>
                <w:szCs w:val="22"/>
              </w:rPr>
            </w:pPr>
            <w:r w:rsidRPr="006730D6">
              <w:rPr>
                <w:rFonts w:ascii="Arial" w:eastAsia="標楷體" w:hAnsi="Arial" w:cs="Arial" w:hint="eastAsia"/>
                <w:szCs w:val="22"/>
              </w:rPr>
              <w:t>我在馬偕醫學院的成長</w:t>
            </w:r>
            <w:r w:rsidRPr="006730D6">
              <w:rPr>
                <w:rFonts w:ascii="Arial" w:eastAsia="標楷體" w:hAnsi="Arial" w:cs="Arial"/>
                <w:szCs w:val="22"/>
              </w:rPr>
              <w:t xml:space="preserve">: </w:t>
            </w:r>
            <w:r w:rsidRPr="006730D6">
              <w:rPr>
                <w:rFonts w:ascii="Arial" w:eastAsia="標楷體" w:hAnsi="Arial" w:cs="Arial" w:hint="eastAsia"/>
                <w:szCs w:val="22"/>
              </w:rPr>
              <w:t>研究、教學及服務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4AE1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醫學系</w:t>
            </w:r>
          </w:p>
          <w:p w:rsidR="002E4AE1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王士維</w:t>
            </w:r>
          </w:p>
          <w:p w:rsidR="002E4AE1" w:rsidRPr="00E46323" w:rsidRDefault="002E4AE1" w:rsidP="006C375E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副</w:t>
            </w:r>
            <w:r w:rsidRPr="00F7480D">
              <w:rPr>
                <w:rFonts w:ascii="Arial" w:eastAsia="標楷體" w:hAnsi="Arial" w:cs="Arial" w:hint="eastAsia"/>
                <w:kern w:val="0"/>
              </w:rPr>
              <w:t>教授</w:t>
            </w:r>
          </w:p>
        </w:tc>
      </w:tr>
      <w:tr w:rsidR="002E4AE1" w:rsidRPr="00E46323" w:rsidTr="006C375E">
        <w:trPr>
          <w:trHeight w:hRule="exact" w:val="51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13:2</w:t>
            </w:r>
            <w:r>
              <w:rPr>
                <w:rFonts w:ascii="Arial" w:eastAsia="標楷體" w:hAnsi="Arial" w:cs="Arial" w:hint="eastAsia"/>
                <w:kern w:val="0"/>
              </w:rPr>
              <w:t>0</w:t>
            </w:r>
            <w:r>
              <w:rPr>
                <w:rFonts w:ascii="Arial" w:eastAsia="標楷體" w:hAnsi="Arial" w:cs="Arial"/>
                <w:kern w:val="0"/>
              </w:rPr>
              <w:t>~1</w:t>
            </w: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E46323">
              <w:rPr>
                <w:rFonts w:ascii="Arial" w:eastAsia="標楷體" w:hAnsi="Arial" w:cs="Arial"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E46323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問題討論</w:t>
            </w:r>
          </w:p>
        </w:tc>
        <w:tc>
          <w:tcPr>
            <w:tcW w:w="10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2E4AE1" w:rsidRPr="00E46323" w:rsidTr="006C375E">
        <w:trPr>
          <w:trHeight w:hRule="exact" w:val="51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kern w:val="0"/>
              </w:rPr>
              <w:t>13:</w:t>
            </w: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E46323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賦歸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AE1" w:rsidRPr="00E46323" w:rsidRDefault="002E4AE1" w:rsidP="006C375E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E4AE1" w:rsidRPr="002A2BA7" w:rsidRDefault="002E4AE1" w:rsidP="002A2BA7">
      <w:pPr>
        <w:snapToGrid w:val="0"/>
        <w:rPr>
          <w:rFonts w:ascii="標楷體" w:eastAsia="標楷體" w:hAnsi="標楷體"/>
          <w:sz w:val="26"/>
          <w:szCs w:val="26"/>
        </w:rPr>
      </w:pPr>
    </w:p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報名方式</w:t>
      </w:r>
    </w:p>
    <w:p w:rsidR="00152897" w:rsidRPr="002A2BA7" w:rsidRDefault="00152897" w:rsidP="002A2BA7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報名時間：即日起至105年1月8日(星期五)中午12點前受理報名。</w:t>
      </w:r>
    </w:p>
    <w:p w:rsidR="00152897" w:rsidRPr="002A2BA7" w:rsidRDefault="00152897" w:rsidP="002A2BA7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報名方式：一律</w:t>
      </w:r>
      <w:proofErr w:type="gramStart"/>
      <w:r w:rsidRPr="002A2BA7">
        <w:rPr>
          <w:rFonts w:ascii="標楷體" w:eastAsia="標楷體" w:hAnsi="標楷體" w:hint="eastAsia"/>
          <w:sz w:val="26"/>
          <w:szCs w:val="26"/>
        </w:rPr>
        <w:t>採網路線上報名</w:t>
      </w:r>
      <w:proofErr w:type="gramEnd"/>
      <w:r w:rsidRPr="002A2BA7">
        <w:rPr>
          <w:rFonts w:ascii="標楷體" w:eastAsia="標楷體" w:hAnsi="標楷體" w:hint="eastAsia"/>
          <w:sz w:val="26"/>
          <w:szCs w:val="26"/>
        </w:rPr>
        <w:t>(網址：</w:t>
      </w:r>
      <w:hyperlink r:id="rId8" w:history="1">
        <w:r w:rsidRPr="002A2BA7">
          <w:rPr>
            <w:rFonts w:ascii="標楷體" w:eastAsia="標楷體" w:hAnsi="標楷體"/>
            <w:sz w:val="26"/>
            <w:szCs w:val="26"/>
          </w:rPr>
          <w:t>http://cfd.academic.mmc.edu.tw/register.aspx</w:t>
        </w:r>
      </w:hyperlink>
      <w:r w:rsidRPr="002A2BA7">
        <w:rPr>
          <w:rFonts w:ascii="標楷體" w:eastAsia="標楷體" w:hAnsi="標楷體" w:hint="eastAsia"/>
          <w:sz w:val="26"/>
          <w:szCs w:val="26"/>
        </w:rPr>
        <w:t>)</w:t>
      </w:r>
    </w:p>
    <w:p w:rsidR="00152897" w:rsidRPr="002A2BA7" w:rsidRDefault="00152897" w:rsidP="002A2BA7">
      <w:pPr>
        <w:snapToGrid w:val="0"/>
        <w:rPr>
          <w:rFonts w:ascii="標楷體" w:eastAsia="標楷體" w:hAnsi="標楷體"/>
          <w:sz w:val="26"/>
          <w:szCs w:val="26"/>
        </w:rPr>
      </w:pPr>
    </w:p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參加對象</w:t>
      </w:r>
    </w:p>
    <w:p w:rsidR="00152897" w:rsidRPr="002A2BA7" w:rsidRDefault="00111988" w:rsidP="002A2BA7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本校專兼任教師、臨床教師</w:t>
      </w:r>
    </w:p>
    <w:p w:rsidR="00111988" w:rsidRPr="002A2BA7" w:rsidRDefault="00111988" w:rsidP="002A2BA7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全國大專院校教師及相關人員</w:t>
      </w:r>
    </w:p>
    <w:p w:rsidR="00111988" w:rsidRPr="002A2BA7" w:rsidRDefault="00111988" w:rsidP="002A2BA7">
      <w:pPr>
        <w:snapToGrid w:val="0"/>
        <w:rPr>
          <w:rFonts w:ascii="標楷體" w:eastAsia="標楷體" w:hAnsi="標楷體"/>
          <w:sz w:val="26"/>
          <w:szCs w:val="26"/>
        </w:rPr>
      </w:pPr>
    </w:p>
    <w:p w:rsidR="00111988" w:rsidRPr="002A2BA7" w:rsidRDefault="00111988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聯絡方式</w:t>
      </w:r>
    </w:p>
    <w:p w:rsidR="00111988" w:rsidRPr="002A2BA7" w:rsidRDefault="00111988" w:rsidP="002A2BA7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聯絡人：馬偕醫學院教務處教師發展中心吳若琦小姐</w:t>
      </w:r>
    </w:p>
    <w:p w:rsidR="00111988" w:rsidRPr="002A2BA7" w:rsidRDefault="00111988" w:rsidP="002A2BA7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聯絡電話：02-2636-0303轉1601</w:t>
      </w:r>
    </w:p>
    <w:p w:rsidR="00111988" w:rsidRPr="002A2BA7" w:rsidRDefault="00111988" w:rsidP="002A2BA7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E-mail：</w:t>
      </w:r>
      <w:hyperlink r:id="rId9" w:history="1">
        <w:r w:rsidRPr="002A2BA7">
          <w:rPr>
            <w:rStyle w:val="a3"/>
            <w:rFonts w:ascii="標楷體" w:eastAsia="標楷體" w:hAnsi="標楷體"/>
            <w:sz w:val="26"/>
            <w:szCs w:val="26"/>
          </w:rPr>
          <w:t>p00642-006@mmc.edu.tw</w:t>
        </w:r>
      </w:hyperlink>
    </w:p>
    <w:p w:rsidR="00111988" w:rsidRPr="002A2BA7" w:rsidRDefault="00111988" w:rsidP="002A2BA7">
      <w:pPr>
        <w:snapToGrid w:val="0"/>
        <w:rPr>
          <w:rFonts w:ascii="標楷體" w:eastAsia="標楷體" w:hAnsi="標楷體"/>
          <w:sz w:val="26"/>
          <w:szCs w:val="26"/>
        </w:rPr>
      </w:pPr>
    </w:p>
    <w:p w:rsidR="0062189E" w:rsidRDefault="00111988" w:rsidP="0062189E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62189E">
        <w:rPr>
          <w:rFonts w:ascii="標楷體" w:eastAsia="標楷體" w:hAnsi="標楷體" w:hint="eastAsia"/>
          <w:b/>
          <w:sz w:val="26"/>
          <w:szCs w:val="26"/>
        </w:rPr>
        <w:t>備註：</w:t>
      </w:r>
      <w:r w:rsidRPr="0062189E">
        <w:rPr>
          <w:rFonts w:ascii="標楷體" w:eastAsia="標楷體" w:hAnsi="標楷體" w:hint="eastAsia"/>
          <w:sz w:val="26"/>
          <w:szCs w:val="26"/>
        </w:rPr>
        <w:t>全程參與者，活動結束後由本校</w:t>
      </w:r>
      <w:r w:rsidR="0062189E">
        <w:rPr>
          <w:rFonts w:ascii="標楷體" w:eastAsia="標楷體" w:hAnsi="標楷體" w:hint="eastAsia"/>
          <w:sz w:val="26"/>
          <w:szCs w:val="26"/>
        </w:rPr>
        <w:t>寄</w:t>
      </w:r>
      <w:r w:rsidRPr="0062189E">
        <w:rPr>
          <w:rFonts w:ascii="標楷體" w:eastAsia="標楷體" w:hAnsi="標楷體" w:hint="eastAsia"/>
          <w:sz w:val="26"/>
          <w:szCs w:val="26"/>
        </w:rPr>
        <w:t>發研習證明。</w:t>
      </w:r>
    </w:p>
    <w:p w:rsidR="0062189E" w:rsidRDefault="0062189E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2A2BA7" w:rsidRPr="00C5641D" w:rsidRDefault="002A2BA7" w:rsidP="002A2BA7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C5641D">
        <w:rPr>
          <w:rFonts w:ascii="標楷體" w:eastAsia="標楷體" w:hAnsi="標楷體" w:hint="eastAsia"/>
          <w:b/>
          <w:sz w:val="40"/>
          <w:szCs w:val="32"/>
        </w:rPr>
        <w:lastRenderedPageBreak/>
        <w:t>交通資訊</w:t>
      </w:r>
    </w:p>
    <w:p w:rsidR="002A2BA7" w:rsidRPr="002A2BA7" w:rsidRDefault="002A2BA7" w:rsidP="002A2BA7">
      <w:pPr>
        <w:pStyle w:val="a4"/>
        <w:widowControl/>
        <w:numPr>
          <w:ilvl w:val="0"/>
          <w:numId w:val="6"/>
        </w:numPr>
        <w:spacing w:line="45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2A2B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搭乘捷運</w:t>
      </w:r>
    </w:p>
    <w:p w:rsidR="002A2BA7" w:rsidRDefault="002A2BA7" w:rsidP="00C5641D">
      <w:pPr>
        <w:widowControl/>
        <w:spacing w:line="375" w:lineRule="atLeast"/>
        <w:ind w:leftChars="200" w:left="4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2B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捷運淡水線－雙連站</w:t>
      </w:r>
    </w:p>
    <w:p w:rsidR="002A2BA7" w:rsidRPr="002A2BA7" w:rsidRDefault="00C5641D" w:rsidP="00C5641D">
      <w:pPr>
        <w:pStyle w:val="a4"/>
        <w:widowControl/>
        <w:numPr>
          <w:ilvl w:val="0"/>
          <w:numId w:val="6"/>
        </w:numPr>
        <w:spacing w:line="45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搭乘公車</w:t>
      </w:r>
    </w:p>
    <w:p w:rsidR="00C5641D" w:rsidRDefault="002A2BA7" w:rsidP="00C5641D">
      <w:pPr>
        <w:pStyle w:val="a4"/>
        <w:widowControl/>
        <w:numPr>
          <w:ilvl w:val="0"/>
          <w:numId w:val="7"/>
        </w:numPr>
        <w:snapToGrid w:val="0"/>
        <w:spacing w:line="375" w:lineRule="atLeast"/>
        <w:ind w:leftChars="0" w:left="964" w:hanging="482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站名：國賓飯店</w:t>
      </w:r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br/>
        <w:t>公車：26、40、218、220、221、227、247、260、261、287、310、636、638、659、中山幹線、台北-三芝</w:t>
      </w:r>
    </w:p>
    <w:p w:rsidR="002A2BA7" w:rsidRPr="00C5641D" w:rsidRDefault="002A2BA7" w:rsidP="00C5641D">
      <w:pPr>
        <w:pStyle w:val="a4"/>
        <w:widowControl/>
        <w:numPr>
          <w:ilvl w:val="0"/>
          <w:numId w:val="7"/>
        </w:numPr>
        <w:snapToGrid w:val="0"/>
        <w:spacing w:line="375" w:lineRule="atLeast"/>
        <w:ind w:leftChars="0" w:left="964" w:hanging="482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站名：馬偕醫院 </w:t>
      </w:r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br/>
        <w:t>公車：42、46、226、290、518、紅33</w:t>
      </w:r>
    </w:p>
    <w:p w:rsidR="002A2BA7" w:rsidRPr="002A2BA7" w:rsidRDefault="00C5641D" w:rsidP="00C5641D">
      <w:pPr>
        <w:pStyle w:val="a4"/>
        <w:widowControl/>
        <w:numPr>
          <w:ilvl w:val="0"/>
          <w:numId w:val="6"/>
        </w:numPr>
        <w:spacing w:line="45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自行開車</w:t>
      </w:r>
    </w:p>
    <w:p w:rsidR="00C5641D" w:rsidRDefault="002A2BA7" w:rsidP="00C5641D">
      <w:pPr>
        <w:pStyle w:val="a4"/>
        <w:widowControl/>
        <w:numPr>
          <w:ilvl w:val="0"/>
          <w:numId w:val="8"/>
        </w:numPr>
        <w:spacing w:before="150" w:after="150" w:line="36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由中山高速公路重慶北路交流道出口→左轉民族西路→右轉中山北路→右轉民生西路後第一條巷口右轉可進</w:t>
      </w:r>
      <w:proofErr w:type="gramStart"/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本院委外</w:t>
      </w:r>
      <w:proofErr w:type="gramEnd"/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停車場</w:t>
      </w:r>
      <w:r w:rsid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(需自費)</w:t>
      </w:r>
      <w:r w:rsidR="0062189E" w:rsidRP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C5641D" w:rsidRDefault="002A2BA7" w:rsidP="00C5641D">
      <w:pPr>
        <w:pStyle w:val="a4"/>
        <w:widowControl/>
        <w:numPr>
          <w:ilvl w:val="0"/>
          <w:numId w:val="8"/>
        </w:numPr>
        <w:spacing w:before="150" w:after="150" w:line="36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</w:t>
      </w:r>
      <w:proofErr w:type="gramStart"/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汐</w:t>
      </w:r>
      <w:proofErr w:type="gramEnd"/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五高架道路於環河快速道路(環河北路)出口→左轉民族西路→右轉中山北路→右轉民生西路後第一條巷口右轉可進</w:t>
      </w:r>
      <w:proofErr w:type="gramStart"/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本院委外</w:t>
      </w:r>
      <w:proofErr w:type="gramEnd"/>
      <w:r w:rsidRP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停車場</w:t>
      </w:r>
      <w:r w:rsid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(需自費)</w:t>
      </w:r>
      <w:r w:rsidR="00C5641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62189E" w:rsidRDefault="002A2BA7" w:rsidP="0062189E">
      <w:pPr>
        <w:pStyle w:val="a4"/>
        <w:widowControl/>
        <w:numPr>
          <w:ilvl w:val="0"/>
          <w:numId w:val="8"/>
        </w:numPr>
        <w:spacing w:before="150" w:after="150" w:line="360" w:lineRule="atLeas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本院尖峰時間車位不足，為響應節能</w:t>
      </w:r>
      <w:proofErr w:type="gramStart"/>
      <w:r w:rsidRP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減碳愛</w:t>
      </w:r>
      <w:proofErr w:type="gramEnd"/>
      <w:r w:rsidRP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地球，歡迎大家多多使用大眾運輸工具</w:t>
      </w:r>
      <w:r w:rsidR="0062189E" w:rsidRPr="0062189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62189E" w:rsidRDefault="0062189E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 w:type="page"/>
      </w:r>
    </w:p>
    <w:p w:rsidR="00C5641D" w:rsidRPr="00C5641D" w:rsidRDefault="00C5641D" w:rsidP="00C5641D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lastRenderedPageBreak/>
        <w:t>馬偕醫院台北院區 地理位置圖</w:t>
      </w:r>
    </w:p>
    <w:p w:rsidR="00111988" w:rsidRDefault="00111988">
      <w:pPr>
        <w:rPr>
          <w:rFonts w:ascii="標楷體" w:eastAsia="標楷體" w:hAnsi="標楷體"/>
          <w:szCs w:val="24"/>
        </w:rPr>
      </w:pPr>
    </w:p>
    <w:p w:rsidR="00C5641D" w:rsidRPr="002A2BA7" w:rsidRDefault="00C5641D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1FDE072E" wp14:editId="298384AA">
            <wp:extent cx="6120130" cy="38265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41D" w:rsidRPr="002A2BA7" w:rsidSect="001528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54" w:rsidRDefault="00D62454" w:rsidP="0062189E">
      <w:r>
        <w:separator/>
      </w:r>
    </w:p>
  </w:endnote>
  <w:endnote w:type="continuationSeparator" w:id="0">
    <w:p w:rsidR="00D62454" w:rsidRDefault="00D62454" w:rsidP="0062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54" w:rsidRDefault="00D62454" w:rsidP="0062189E">
      <w:r>
        <w:separator/>
      </w:r>
    </w:p>
  </w:footnote>
  <w:footnote w:type="continuationSeparator" w:id="0">
    <w:p w:rsidR="00D62454" w:rsidRDefault="00D62454" w:rsidP="0062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4E4"/>
    <w:multiLevelType w:val="hybridMultilevel"/>
    <w:tmpl w:val="961645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D8486D"/>
    <w:multiLevelType w:val="hybridMultilevel"/>
    <w:tmpl w:val="944468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C4A297D"/>
    <w:multiLevelType w:val="hybridMultilevel"/>
    <w:tmpl w:val="A148F5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2E03EF8"/>
    <w:multiLevelType w:val="hybridMultilevel"/>
    <w:tmpl w:val="ED628BDC"/>
    <w:lvl w:ilvl="0" w:tplc="C6F89AE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AC15BE"/>
    <w:multiLevelType w:val="hybridMultilevel"/>
    <w:tmpl w:val="A7F022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5F5484"/>
    <w:multiLevelType w:val="hybridMultilevel"/>
    <w:tmpl w:val="0CC657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C3C5E4E"/>
    <w:multiLevelType w:val="hybridMultilevel"/>
    <w:tmpl w:val="2F88CE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C760966"/>
    <w:multiLevelType w:val="hybridMultilevel"/>
    <w:tmpl w:val="8AD0B9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7"/>
    <w:rsid w:val="00111988"/>
    <w:rsid w:val="00152897"/>
    <w:rsid w:val="001F2283"/>
    <w:rsid w:val="002622C7"/>
    <w:rsid w:val="002A2BA7"/>
    <w:rsid w:val="002E4AE1"/>
    <w:rsid w:val="0062189E"/>
    <w:rsid w:val="008D4405"/>
    <w:rsid w:val="00A20978"/>
    <w:rsid w:val="00BC1409"/>
    <w:rsid w:val="00C5641D"/>
    <w:rsid w:val="00CB24F5"/>
    <w:rsid w:val="00D62454"/>
    <w:rsid w:val="00F0328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1988"/>
    <w:pPr>
      <w:ind w:leftChars="200" w:left="480"/>
    </w:pPr>
  </w:style>
  <w:style w:type="paragraph" w:styleId="Web">
    <w:name w:val="Normal (Web)"/>
    <w:basedOn w:val="a"/>
    <w:uiPriority w:val="99"/>
    <w:unhideWhenUsed/>
    <w:rsid w:val="002A2BA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A2BA7"/>
  </w:style>
  <w:style w:type="paragraph" w:styleId="a5">
    <w:name w:val="header"/>
    <w:basedOn w:val="a"/>
    <w:link w:val="a6"/>
    <w:uiPriority w:val="99"/>
    <w:unhideWhenUsed/>
    <w:rsid w:val="0062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8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8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8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1988"/>
    <w:pPr>
      <w:ind w:leftChars="200" w:left="480"/>
    </w:pPr>
  </w:style>
  <w:style w:type="paragraph" w:styleId="Web">
    <w:name w:val="Normal (Web)"/>
    <w:basedOn w:val="a"/>
    <w:uiPriority w:val="99"/>
    <w:unhideWhenUsed/>
    <w:rsid w:val="002A2BA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A2BA7"/>
  </w:style>
  <w:style w:type="paragraph" w:styleId="a5">
    <w:name w:val="header"/>
    <w:basedOn w:val="a"/>
    <w:link w:val="a6"/>
    <w:uiPriority w:val="99"/>
    <w:unhideWhenUsed/>
    <w:rsid w:val="0062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8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8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d.academic.mmc.edu.tw/registe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00642-006@mm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942</Characters>
  <Application>Microsoft Office Word</Application>
  <DocSecurity>0</DocSecurity>
  <Lines>7</Lines>
  <Paragraphs>2</Paragraphs>
  <ScaleCrop>false</ScaleCrop>
  <Company>MMC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吳若琦</dc:creator>
  <cp:lastModifiedBy>wayne</cp:lastModifiedBy>
  <cp:revision>1</cp:revision>
  <dcterms:created xsi:type="dcterms:W3CDTF">2016-01-04T06:59:00Z</dcterms:created>
  <dcterms:modified xsi:type="dcterms:W3CDTF">2016-01-05T14:15:00Z</dcterms:modified>
</cp:coreProperties>
</file>