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316" w:rsidRPr="00647A25" w:rsidRDefault="00890316" w:rsidP="00890316">
      <w:pPr>
        <w:jc w:val="center"/>
        <w:rPr>
          <w:rFonts w:eastAsia="標楷體"/>
          <w:sz w:val="32"/>
          <w:szCs w:val="32"/>
        </w:rPr>
      </w:pPr>
      <w:r w:rsidRPr="00647A25">
        <w:rPr>
          <w:rFonts w:eastAsia="標楷體"/>
          <w:sz w:val="32"/>
          <w:szCs w:val="32"/>
        </w:rPr>
        <w:t>大葉大學</w:t>
      </w:r>
      <w:r w:rsidRPr="00647A25">
        <w:rPr>
          <w:rFonts w:eastAsia="標楷體"/>
          <w:sz w:val="32"/>
          <w:szCs w:val="32"/>
        </w:rPr>
        <w:t>10</w:t>
      </w:r>
      <w:r w:rsidR="00A71098">
        <w:rPr>
          <w:rFonts w:eastAsia="標楷體" w:hint="eastAsia"/>
          <w:sz w:val="32"/>
          <w:szCs w:val="32"/>
        </w:rPr>
        <w:t>7</w:t>
      </w:r>
      <w:r w:rsidRPr="00647A25">
        <w:rPr>
          <w:rFonts w:eastAsia="標楷體"/>
          <w:sz w:val="32"/>
          <w:szCs w:val="32"/>
        </w:rPr>
        <w:t>學年度鼓勵教師多元升等補助計畫</w:t>
      </w:r>
    </w:p>
    <w:p w:rsidR="00890316" w:rsidRDefault="00970DE5" w:rsidP="00890316">
      <w:pPr>
        <w:jc w:val="right"/>
        <w:rPr>
          <w:rFonts w:eastAsia="標楷體"/>
          <w:sz w:val="20"/>
        </w:rPr>
      </w:pPr>
      <w:r>
        <w:rPr>
          <w:rFonts w:eastAsia="標楷體" w:hint="eastAsia"/>
          <w:sz w:val="20"/>
        </w:rPr>
        <w:t>108</w:t>
      </w:r>
      <w:r>
        <w:rPr>
          <w:rFonts w:eastAsia="標楷體" w:hint="eastAsia"/>
          <w:sz w:val="20"/>
        </w:rPr>
        <w:t>年</w:t>
      </w:r>
      <w:r>
        <w:rPr>
          <w:rFonts w:eastAsia="標楷體" w:hint="eastAsia"/>
          <w:sz w:val="20"/>
        </w:rPr>
        <w:t>01</w:t>
      </w:r>
      <w:r>
        <w:rPr>
          <w:rFonts w:eastAsia="標楷體" w:hint="eastAsia"/>
          <w:sz w:val="20"/>
        </w:rPr>
        <w:t>月</w:t>
      </w:r>
      <w:r>
        <w:rPr>
          <w:rFonts w:eastAsia="標楷體" w:hint="eastAsia"/>
          <w:sz w:val="20"/>
        </w:rPr>
        <w:t>14</w:t>
      </w:r>
      <w:r>
        <w:rPr>
          <w:rFonts w:eastAsia="標楷體" w:hint="eastAsia"/>
          <w:sz w:val="20"/>
        </w:rPr>
        <w:t>日第一次專案會議通過</w:t>
      </w:r>
    </w:p>
    <w:p w:rsidR="00970DE5" w:rsidRPr="00647A25" w:rsidRDefault="00970DE5" w:rsidP="00DE623B">
      <w:pPr>
        <w:jc w:val="right"/>
        <w:rPr>
          <w:rFonts w:eastAsia="標楷體"/>
          <w:sz w:val="20"/>
        </w:rPr>
      </w:pPr>
      <w:r>
        <w:rPr>
          <w:rFonts w:eastAsia="標楷體" w:hint="eastAsia"/>
          <w:sz w:val="20"/>
        </w:rPr>
        <w:t>108</w:t>
      </w:r>
      <w:r>
        <w:rPr>
          <w:rFonts w:eastAsia="標楷體" w:hint="eastAsia"/>
          <w:sz w:val="20"/>
        </w:rPr>
        <w:t>年</w:t>
      </w:r>
      <w:r>
        <w:rPr>
          <w:rFonts w:eastAsia="標楷體" w:hint="eastAsia"/>
          <w:sz w:val="20"/>
        </w:rPr>
        <w:t>3</w:t>
      </w:r>
      <w:r>
        <w:rPr>
          <w:rFonts w:eastAsia="標楷體" w:hint="eastAsia"/>
          <w:sz w:val="20"/>
        </w:rPr>
        <w:t>月</w:t>
      </w:r>
      <w:r w:rsidR="00DE623B">
        <w:rPr>
          <w:rFonts w:eastAsia="標楷體" w:hint="eastAsia"/>
          <w:sz w:val="20"/>
        </w:rPr>
        <w:t>6</w:t>
      </w:r>
      <w:r>
        <w:rPr>
          <w:rFonts w:eastAsia="標楷體" w:hint="eastAsia"/>
          <w:sz w:val="20"/>
        </w:rPr>
        <w:t>日</w:t>
      </w:r>
      <w:proofErr w:type="gramStart"/>
      <w:r w:rsidR="00DE623B">
        <w:rPr>
          <w:rFonts w:eastAsia="標楷體" w:hint="eastAsia"/>
          <w:sz w:val="20"/>
        </w:rPr>
        <w:t>大葉人簽字</w:t>
      </w:r>
      <w:proofErr w:type="gramEnd"/>
      <w:r w:rsidR="00DE623B">
        <w:rPr>
          <w:rFonts w:eastAsia="標楷體" w:hint="eastAsia"/>
          <w:sz w:val="20"/>
        </w:rPr>
        <w:t>第</w:t>
      </w:r>
      <w:r w:rsidR="00DE623B">
        <w:rPr>
          <w:rFonts w:eastAsia="標楷體" w:hint="eastAsia"/>
          <w:sz w:val="20"/>
        </w:rPr>
        <w:t>108000016</w:t>
      </w:r>
      <w:r w:rsidR="00DE623B">
        <w:rPr>
          <w:rFonts w:eastAsia="標楷體" w:hint="eastAsia"/>
          <w:sz w:val="20"/>
        </w:rPr>
        <w:t>號</w:t>
      </w:r>
      <w:r w:rsidR="00A66F1F">
        <w:rPr>
          <w:rFonts w:eastAsia="標楷體" w:hint="eastAsia"/>
          <w:sz w:val="20"/>
        </w:rPr>
        <w:t>修正作業期</w:t>
      </w:r>
      <w:bookmarkStart w:id="0" w:name="_GoBack"/>
      <w:bookmarkEnd w:id="0"/>
      <w:r>
        <w:rPr>
          <w:rFonts w:eastAsia="標楷體" w:hint="eastAsia"/>
          <w:sz w:val="20"/>
        </w:rPr>
        <w:t>程</w:t>
      </w:r>
    </w:p>
    <w:p w:rsidR="00890316" w:rsidRPr="00647A25" w:rsidRDefault="00890316" w:rsidP="00890316">
      <w:pPr>
        <w:numPr>
          <w:ilvl w:val="0"/>
          <w:numId w:val="1"/>
        </w:numPr>
        <w:spacing w:line="440" w:lineRule="exact"/>
        <w:ind w:left="567" w:hanging="567"/>
        <w:rPr>
          <w:rFonts w:eastAsia="標楷體"/>
          <w:sz w:val="28"/>
          <w:szCs w:val="28"/>
        </w:rPr>
      </w:pPr>
      <w:r w:rsidRPr="00647A25">
        <w:rPr>
          <w:rFonts w:eastAsia="標楷體"/>
          <w:sz w:val="28"/>
          <w:szCs w:val="28"/>
        </w:rPr>
        <w:t>為鼓勵本校教師以多元升等途徑送審，特訂定本計畫。</w:t>
      </w:r>
    </w:p>
    <w:p w:rsidR="00890316" w:rsidRPr="00647A25" w:rsidRDefault="00890316" w:rsidP="00890316">
      <w:pPr>
        <w:numPr>
          <w:ilvl w:val="0"/>
          <w:numId w:val="1"/>
        </w:numPr>
        <w:spacing w:line="440" w:lineRule="exact"/>
        <w:ind w:left="567" w:hanging="567"/>
        <w:rPr>
          <w:rFonts w:eastAsia="標楷體"/>
          <w:sz w:val="28"/>
          <w:szCs w:val="28"/>
        </w:rPr>
      </w:pPr>
      <w:r w:rsidRPr="00647A25">
        <w:rPr>
          <w:rFonts w:eastAsia="標楷體"/>
          <w:sz w:val="28"/>
          <w:szCs w:val="28"/>
        </w:rPr>
        <w:t>本計畫經費來源由教育部</w:t>
      </w:r>
      <w:r w:rsidRPr="00647A25">
        <w:rPr>
          <w:rFonts w:eastAsia="標楷體"/>
          <w:sz w:val="28"/>
          <w:szCs w:val="28"/>
        </w:rPr>
        <w:t>10</w:t>
      </w:r>
      <w:r w:rsidR="00A71098">
        <w:rPr>
          <w:rFonts w:eastAsia="標楷體" w:hint="eastAsia"/>
          <w:sz w:val="28"/>
          <w:szCs w:val="28"/>
        </w:rPr>
        <w:t>7</w:t>
      </w:r>
      <w:r w:rsidRPr="00647A25">
        <w:rPr>
          <w:rFonts w:eastAsia="標楷體"/>
          <w:sz w:val="28"/>
          <w:szCs w:val="28"/>
        </w:rPr>
        <w:t>學年度補助大專校院推動教師多元升等制度重點學校計畫經費或學校自籌款支應。</w:t>
      </w:r>
    </w:p>
    <w:p w:rsidR="00890316" w:rsidRPr="00647A25" w:rsidRDefault="00890316" w:rsidP="00890316">
      <w:pPr>
        <w:numPr>
          <w:ilvl w:val="0"/>
          <w:numId w:val="1"/>
        </w:numPr>
        <w:spacing w:line="440" w:lineRule="exact"/>
        <w:ind w:left="567" w:hanging="567"/>
        <w:rPr>
          <w:rFonts w:eastAsia="標楷體"/>
          <w:sz w:val="28"/>
          <w:szCs w:val="28"/>
        </w:rPr>
      </w:pPr>
      <w:r w:rsidRPr="00647A25">
        <w:rPr>
          <w:rFonts w:eastAsia="標楷體"/>
          <w:sz w:val="28"/>
          <w:szCs w:val="28"/>
        </w:rPr>
        <w:t>申請對象：規劃於</w:t>
      </w:r>
      <w:r w:rsidRPr="00647A25">
        <w:rPr>
          <w:rFonts w:eastAsia="標楷體"/>
          <w:sz w:val="28"/>
          <w:szCs w:val="28"/>
        </w:rPr>
        <w:t>10</w:t>
      </w:r>
      <w:r w:rsidR="00A71098">
        <w:rPr>
          <w:rFonts w:eastAsia="標楷體" w:hint="eastAsia"/>
          <w:sz w:val="28"/>
          <w:szCs w:val="28"/>
        </w:rPr>
        <w:t>9</w:t>
      </w:r>
      <w:r w:rsidRPr="00647A25">
        <w:rPr>
          <w:rFonts w:eastAsia="標楷體"/>
          <w:sz w:val="28"/>
          <w:szCs w:val="28"/>
        </w:rPr>
        <w:t>學年度以前，擬</w:t>
      </w:r>
      <w:proofErr w:type="gramStart"/>
      <w:r w:rsidRPr="00647A25">
        <w:rPr>
          <w:rFonts w:eastAsia="標楷體"/>
          <w:sz w:val="28"/>
          <w:szCs w:val="28"/>
        </w:rPr>
        <w:t>採</w:t>
      </w:r>
      <w:proofErr w:type="gramEnd"/>
      <w:r w:rsidRPr="00647A25">
        <w:rPr>
          <w:rFonts w:eastAsia="標楷體"/>
          <w:sz w:val="28"/>
          <w:szCs w:val="28"/>
        </w:rPr>
        <w:t>以多元升等機制</w:t>
      </w:r>
      <w:r w:rsidRPr="00647A25">
        <w:rPr>
          <w:rFonts w:eastAsia="標楷體"/>
          <w:sz w:val="28"/>
          <w:szCs w:val="28"/>
        </w:rPr>
        <w:t xml:space="preserve"> (</w:t>
      </w:r>
      <w:r w:rsidRPr="00647A25">
        <w:rPr>
          <w:rFonts w:eastAsia="標楷體"/>
          <w:sz w:val="28"/>
          <w:szCs w:val="28"/>
        </w:rPr>
        <w:t>含教學實務成果或產業實務應用</w:t>
      </w:r>
      <w:r w:rsidRPr="00647A25">
        <w:rPr>
          <w:rFonts w:eastAsia="標楷體"/>
          <w:sz w:val="28"/>
          <w:szCs w:val="28"/>
        </w:rPr>
        <w:t>)</w:t>
      </w:r>
      <w:proofErr w:type="gramStart"/>
      <w:r w:rsidRPr="00647A25">
        <w:rPr>
          <w:rFonts w:eastAsia="標楷體"/>
          <w:sz w:val="28"/>
          <w:szCs w:val="28"/>
        </w:rPr>
        <w:t>提送升等</w:t>
      </w:r>
      <w:proofErr w:type="gramEnd"/>
      <w:r w:rsidRPr="00647A25">
        <w:rPr>
          <w:rFonts w:eastAsia="標楷體"/>
          <w:sz w:val="28"/>
          <w:szCs w:val="28"/>
        </w:rPr>
        <w:t>，且近三學年度內未曾獲此補助之本校專任教師。</w:t>
      </w:r>
    </w:p>
    <w:p w:rsidR="00890316" w:rsidRPr="00647A25" w:rsidRDefault="00890316" w:rsidP="00890316">
      <w:pPr>
        <w:numPr>
          <w:ilvl w:val="0"/>
          <w:numId w:val="1"/>
        </w:numPr>
        <w:spacing w:line="440" w:lineRule="exact"/>
        <w:ind w:left="567" w:hanging="567"/>
        <w:rPr>
          <w:rFonts w:eastAsia="標楷體"/>
          <w:sz w:val="28"/>
          <w:szCs w:val="28"/>
        </w:rPr>
      </w:pPr>
      <w:r w:rsidRPr="00647A25">
        <w:rPr>
          <w:rFonts w:eastAsia="標楷體"/>
          <w:sz w:val="28"/>
          <w:szCs w:val="28"/>
        </w:rPr>
        <w:t>補助範圍與金額：以協助教師教案開發設計、教學相關物件及產業實務應用、技術研發費用等，獲通過本補助者每人補助最高以新臺幣</w:t>
      </w:r>
      <w:r w:rsidRPr="00647A25">
        <w:rPr>
          <w:rFonts w:eastAsia="標楷體"/>
          <w:sz w:val="28"/>
          <w:szCs w:val="28"/>
        </w:rPr>
        <w:t>2</w:t>
      </w:r>
      <w:r w:rsidRPr="00647A25">
        <w:rPr>
          <w:rFonts w:eastAsia="標楷體"/>
          <w:sz w:val="28"/>
          <w:szCs w:val="28"/>
        </w:rPr>
        <w:t>萬元為上限。</w:t>
      </w:r>
    </w:p>
    <w:p w:rsidR="00890316" w:rsidRPr="00647A25" w:rsidRDefault="00890316" w:rsidP="00890316">
      <w:pPr>
        <w:spacing w:line="440" w:lineRule="exact"/>
        <w:ind w:left="567"/>
        <w:rPr>
          <w:rFonts w:eastAsia="標楷體"/>
          <w:sz w:val="28"/>
          <w:szCs w:val="28"/>
        </w:rPr>
      </w:pPr>
      <w:r w:rsidRPr="00647A25">
        <w:rPr>
          <w:rFonts w:eastAsia="標楷體"/>
          <w:sz w:val="28"/>
          <w:szCs w:val="28"/>
        </w:rPr>
        <w:t>前項所指促進教師教學之相關物品報支補助申請，應以能促進教師教學績效及技術報告應用為限，</w:t>
      </w:r>
      <w:proofErr w:type="gramStart"/>
      <w:r w:rsidRPr="00647A25">
        <w:rPr>
          <w:rFonts w:eastAsia="標楷體"/>
          <w:sz w:val="28"/>
          <w:szCs w:val="28"/>
        </w:rPr>
        <w:t>倘屬學校</w:t>
      </w:r>
      <w:proofErr w:type="gramEnd"/>
      <w:r w:rsidRPr="00647A25">
        <w:rPr>
          <w:rFonts w:eastAsia="標楷體"/>
          <w:sz w:val="28"/>
          <w:szCs w:val="28"/>
        </w:rPr>
        <w:t>產學合作一般性推廣經費則非屬本計畫補助範圍。</w:t>
      </w:r>
    </w:p>
    <w:p w:rsidR="00890316" w:rsidRPr="00647A25" w:rsidRDefault="00890316" w:rsidP="00890316">
      <w:pPr>
        <w:numPr>
          <w:ilvl w:val="0"/>
          <w:numId w:val="1"/>
        </w:numPr>
        <w:spacing w:line="440" w:lineRule="exact"/>
        <w:ind w:left="567" w:hanging="567"/>
        <w:rPr>
          <w:rFonts w:eastAsia="標楷體"/>
          <w:sz w:val="28"/>
          <w:szCs w:val="28"/>
        </w:rPr>
      </w:pPr>
      <w:r w:rsidRPr="00647A25">
        <w:rPr>
          <w:rFonts w:eastAsia="標楷體"/>
          <w:sz w:val="28"/>
          <w:szCs w:val="28"/>
        </w:rPr>
        <w:t>作業時程：</w:t>
      </w:r>
      <w:r w:rsidRPr="00647A25">
        <w:rPr>
          <w:rFonts w:eastAsia="標楷體"/>
          <w:sz w:val="28"/>
          <w:szCs w:val="28"/>
        </w:rPr>
        <w:t>(</w:t>
      </w:r>
      <w:r w:rsidRPr="00647A25">
        <w:rPr>
          <w:rFonts w:eastAsia="標楷體"/>
          <w:sz w:val="28"/>
          <w:szCs w:val="28"/>
        </w:rPr>
        <w:t>下列時程得依實際執行情形酌予調整</w:t>
      </w:r>
      <w:r w:rsidRPr="00647A25">
        <w:rPr>
          <w:rFonts w:eastAsia="標楷體"/>
          <w:sz w:val="28"/>
          <w:szCs w:val="28"/>
        </w:rPr>
        <w:t>)</w:t>
      </w:r>
    </w:p>
    <w:p w:rsidR="00890316" w:rsidRPr="00647A25" w:rsidRDefault="00890316" w:rsidP="00890316">
      <w:pPr>
        <w:numPr>
          <w:ilvl w:val="0"/>
          <w:numId w:val="3"/>
        </w:numPr>
        <w:spacing w:line="440" w:lineRule="exact"/>
        <w:ind w:left="1134" w:hanging="567"/>
        <w:rPr>
          <w:rFonts w:eastAsia="標楷體"/>
          <w:sz w:val="28"/>
          <w:szCs w:val="28"/>
        </w:rPr>
      </w:pPr>
      <w:r w:rsidRPr="00DE623B">
        <w:rPr>
          <w:rFonts w:eastAsia="標楷體"/>
          <w:sz w:val="28"/>
          <w:szCs w:val="28"/>
          <w:u w:val="single"/>
        </w:rPr>
        <w:t>10</w:t>
      </w:r>
      <w:r w:rsidR="00A71098" w:rsidRPr="00DE623B">
        <w:rPr>
          <w:rFonts w:eastAsia="標楷體" w:hint="eastAsia"/>
          <w:sz w:val="28"/>
          <w:szCs w:val="28"/>
          <w:u w:val="single"/>
        </w:rPr>
        <w:t>8</w:t>
      </w:r>
      <w:r w:rsidRPr="00DE623B">
        <w:rPr>
          <w:rFonts w:eastAsia="標楷體"/>
          <w:sz w:val="28"/>
          <w:szCs w:val="28"/>
          <w:u w:val="single"/>
        </w:rPr>
        <w:t>年</w:t>
      </w:r>
      <w:r w:rsidR="00432F1F" w:rsidRPr="00DE623B">
        <w:rPr>
          <w:rFonts w:eastAsia="標楷體" w:hint="eastAsia"/>
          <w:sz w:val="28"/>
          <w:szCs w:val="28"/>
          <w:u w:val="single"/>
        </w:rPr>
        <w:t>4</w:t>
      </w:r>
      <w:r w:rsidRPr="00DE623B">
        <w:rPr>
          <w:rFonts w:eastAsia="標楷體"/>
          <w:sz w:val="28"/>
          <w:szCs w:val="28"/>
          <w:u w:val="single"/>
        </w:rPr>
        <w:t>月</w:t>
      </w:r>
      <w:r w:rsidR="00A71098" w:rsidRPr="00DE623B">
        <w:rPr>
          <w:rFonts w:eastAsia="標楷體" w:hint="eastAsia"/>
          <w:sz w:val="28"/>
          <w:szCs w:val="28"/>
          <w:u w:val="single"/>
        </w:rPr>
        <w:t>15</w:t>
      </w:r>
      <w:r w:rsidRPr="00DE623B">
        <w:rPr>
          <w:rFonts w:eastAsia="標楷體"/>
          <w:sz w:val="28"/>
          <w:szCs w:val="28"/>
          <w:u w:val="single"/>
        </w:rPr>
        <w:t>日</w:t>
      </w:r>
      <w:r w:rsidRPr="00647A25">
        <w:rPr>
          <w:rFonts w:eastAsia="標楷體"/>
          <w:sz w:val="28"/>
          <w:szCs w:val="28"/>
        </w:rPr>
        <w:t>前：教師填具申請表向人事室提出申請。</w:t>
      </w:r>
    </w:p>
    <w:p w:rsidR="00890316" w:rsidRPr="00647A25" w:rsidRDefault="00890316" w:rsidP="00890316">
      <w:pPr>
        <w:numPr>
          <w:ilvl w:val="0"/>
          <w:numId w:val="3"/>
        </w:numPr>
        <w:spacing w:line="440" w:lineRule="exact"/>
        <w:ind w:left="1134" w:hanging="567"/>
        <w:rPr>
          <w:rFonts w:eastAsia="標楷體"/>
          <w:sz w:val="28"/>
          <w:szCs w:val="28"/>
        </w:rPr>
      </w:pPr>
      <w:r w:rsidRPr="00647A25">
        <w:rPr>
          <w:rFonts w:eastAsia="標楷體"/>
          <w:sz w:val="28"/>
          <w:szCs w:val="28"/>
        </w:rPr>
        <w:t>人事室收件彙整後，提送本校教師多元升等推動專案小組審核。</w:t>
      </w:r>
    </w:p>
    <w:p w:rsidR="00890316" w:rsidRPr="00647A25" w:rsidRDefault="00890316" w:rsidP="00890316">
      <w:pPr>
        <w:numPr>
          <w:ilvl w:val="0"/>
          <w:numId w:val="3"/>
        </w:numPr>
        <w:spacing w:line="440" w:lineRule="exact"/>
        <w:ind w:left="1134" w:hanging="567"/>
        <w:rPr>
          <w:rFonts w:eastAsia="標楷體"/>
          <w:sz w:val="28"/>
          <w:szCs w:val="28"/>
        </w:rPr>
      </w:pPr>
      <w:r w:rsidRPr="00DE623B">
        <w:rPr>
          <w:rFonts w:eastAsia="標楷體"/>
          <w:sz w:val="28"/>
          <w:szCs w:val="28"/>
          <w:u w:val="single"/>
        </w:rPr>
        <w:t>10</w:t>
      </w:r>
      <w:r w:rsidR="00A71098" w:rsidRPr="00DE623B">
        <w:rPr>
          <w:rFonts w:eastAsia="標楷體" w:hint="eastAsia"/>
          <w:sz w:val="28"/>
          <w:szCs w:val="28"/>
          <w:u w:val="single"/>
        </w:rPr>
        <w:t>8</w:t>
      </w:r>
      <w:r w:rsidRPr="00DE623B">
        <w:rPr>
          <w:rFonts w:eastAsia="標楷體"/>
          <w:sz w:val="28"/>
          <w:szCs w:val="28"/>
          <w:u w:val="single"/>
        </w:rPr>
        <w:t>年</w:t>
      </w:r>
      <w:r w:rsidR="00432F1F" w:rsidRPr="00DE623B">
        <w:rPr>
          <w:rFonts w:eastAsia="標楷體" w:hint="eastAsia"/>
          <w:sz w:val="28"/>
          <w:szCs w:val="28"/>
          <w:u w:val="single"/>
        </w:rPr>
        <w:t>4</w:t>
      </w:r>
      <w:r w:rsidRPr="00DE623B">
        <w:rPr>
          <w:rFonts w:eastAsia="標楷體"/>
          <w:sz w:val="28"/>
          <w:szCs w:val="28"/>
          <w:u w:val="single"/>
        </w:rPr>
        <w:t>月</w:t>
      </w:r>
      <w:r w:rsidR="00A71098" w:rsidRPr="00DE623B">
        <w:rPr>
          <w:rFonts w:eastAsia="標楷體" w:hint="eastAsia"/>
          <w:sz w:val="28"/>
          <w:szCs w:val="28"/>
          <w:u w:val="single"/>
        </w:rPr>
        <w:t>下</w:t>
      </w:r>
      <w:r w:rsidRPr="00DE623B">
        <w:rPr>
          <w:rFonts w:eastAsia="標楷體"/>
          <w:sz w:val="28"/>
          <w:szCs w:val="28"/>
          <w:u w:val="single"/>
        </w:rPr>
        <w:t>旬</w:t>
      </w:r>
      <w:r w:rsidRPr="00647A25">
        <w:rPr>
          <w:rFonts w:eastAsia="標楷體"/>
          <w:sz w:val="28"/>
          <w:szCs w:val="28"/>
        </w:rPr>
        <w:t>前公告補助名單。</w:t>
      </w:r>
    </w:p>
    <w:p w:rsidR="00890316" w:rsidRPr="00647A25" w:rsidRDefault="00890316" w:rsidP="00890316">
      <w:pPr>
        <w:numPr>
          <w:ilvl w:val="0"/>
          <w:numId w:val="3"/>
        </w:numPr>
        <w:spacing w:line="440" w:lineRule="exact"/>
        <w:ind w:left="1134" w:hanging="567"/>
        <w:rPr>
          <w:rFonts w:eastAsia="標楷體"/>
          <w:sz w:val="28"/>
          <w:szCs w:val="28"/>
        </w:rPr>
      </w:pPr>
      <w:r w:rsidRPr="00647A25">
        <w:rPr>
          <w:rFonts w:eastAsia="標楷體"/>
          <w:sz w:val="28"/>
          <w:szCs w:val="28"/>
        </w:rPr>
        <w:t>獲補助教師至遲應於</w:t>
      </w:r>
      <w:r w:rsidRPr="00DE623B">
        <w:rPr>
          <w:rFonts w:eastAsia="標楷體"/>
          <w:sz w:val="28"/>
          <w:szCs w:val="28"/>
          <w:u w:val="single"/>
        </w:rPr>
        <w:t>10</w:t>
      </w:r>
      <w:r w:rsidR="00A71098" w:rsidRPr="00DE623B">
        <w:rPr>
          <w:rFonts w:eastAsia="標楷體" w:hint="eastAsia"/>
          <w:sz w:val="28"/>
          <w:szCs w:val="28"/>
          <w:u w:val="single"/>
        </w:rPr>
        <w:t>8</w:t>
      </w:r>
      <w:r w:rsidRPr="00DE623B">
        <w:rPr>
          <w:rFonts w:eastAsia="標楷體"/>
          <w:sz w:val="28"/>
          <w:szCs w:val="28"/>
          <w:u w:val="single"/>
        </w:rPr>
        <w:t>年</w:t>
      </w:r>
      <w:r w:rsidR="00432F1F" w:rsidRPr="00DE623B">
        <w:rPr>
          <w:rFonts w:eastAsia="標楷體" w:hint="eastAsia"/>
          <w:sz w:val="28"/>
          <w:szCs w:val="28"/>
          <w:u w:val="single"/>
        </w:rPr>
        <w:t>6</w:t>
      </w:r>
      <w:r w:rsidRPr="00DE623B">
        <w:rPr>
          <w:rFonts w:eastAsia="標楷體"/>
          <w:sz w:val="28"/>
          <w:szCs w:val="28"/>
          <w:u w:val="single"/>
        </w:rPr>
        <w:t>月</w:t>
      </w:r>
      <w:r w:rsidR="00432F1F" w:rsidRPr="00DE623B">
        <w:rPr>
          <w:rFonts w:eastAsia="標楷體" w:hint="eastAsia"/>
          <w:sz w:val="28"/>
          <w:szCs w:val="28"/>
          <w:u w:val="single"/>
        </w:rPr>
        <w:t>中</w:t>
      </w:r>
      <w:r w:rsidRPr="00647A25">
        <w:rPr>
          <w:rFonts w:eastAsia="標楷體"/>
          <w:sz w:val="28"/>
          <w:szCs w:val="28"/>
        </w:rPr>
        <w:t>前檢具物品明細表、發票收據及成果報告送人事室辦理核銷作業。</w:t>
      </w:r>
    </w:p>
    <w:p w:rsidR="00890316" w:rsidRPr="00647A25" w:rsidRDefault="00890316" w:rsidP="00890316">
      <w:pPr>
        <w:numPr>
          <w:ilvl w:val="0"/>
          <w:numId w:val="1"/>
        </w:numPr>
        <w:spacing w:line="440" w:lineRule="exact"/>
        <w:ind w:left="567" w:hanging="567"/>
        <w:rPr>
          <w:rFonts w:eastAsia="標楷體"/>
          <w:sz w:val="28"/>
          <w:szCs w:val="28"/>
        </w:rPr>
      </w:pPr>
      <w:r w:rsidRPr="00647A25">
        <w:rPr>
          <w:rFonts w:eastAsia="標楷體"/>
          <w:sz w:val="28"/>
          <w:szCs w:val="28"/>
        </w:rPr>
        <w:t>審核評核標準：</w:t>
      </w:r>
      <w:r w:rsidRPr="00647A25">
        <w:rPr>
          <w:rFonts w:eastAsia="標楷體"/>
          <w:sz w:val="28"/>
          <w:szCs w:val="28"/>
        </w:rPr>
        <w:t>(100%)</w:t>
      </w:r>
    </w:p>
    <w:p w:rsidR="00890316" w:rsidRPr="00647A25" w:rsidRDefault="00890316" w:rsidP="00890316">
      <w:pPr>
        <w:numPr>
          <w:ilvl w:val="0"/>
          <w:numId w:val="2"/>
        </w:numPr>
        <w:spacing w:line="440" w:lineRule="exact"/>
        <w:rPr>
          <w:rFonts w:eastAsia="標楷體"/>
          <w:sz w:val="28"/>
          <w:szCs w:val="28"/>
        </w:rPr>
      </w:pPr>
      <w:r w:rsidRPr="00647A25">
        <w:rPr>
          <w:rFonts w:eastAsia="標楷體"/>
          <w:sz w:val="28"/>
          <w:szCs w:val="28"/>
        </w:rPr>
        <w:t>申請人於申請時符合以教學實務成果或產業實務成果</w:t>
      </w:r>
      <w:proofErr w:type="gramStart"/>
      <w:r w:rsidRPr="00647A25">
        <w:rPr>
          <w:rFonts w:eastAsia="標楷體"/>
          <w:sz w:val="28"/>
          <w:szCs w:val="28"/>
        </w:rPr>
        <w:t>提送升等</w:t>
      </w:r>
      <w:proofErr w:type="gramEnd"/>
      <w:r w:rsidRPr="00647A25">
        <w:rPr>
          <w:rFonts w:eastAsia="標楷體"/>
          <w:sz w:val="28"/>
          <w:szCs w:val="28"/>
        </w:rPr>
        <w:t>者。</w:t>
      </w:r>
      <w:r w:rsidRPr="00647A25">
        <w:rPr>
          <w:rFonts w:eastAsia="標楷體"/>
          <w:sz w:val="28"/>
          <w:szCs w:val="28"/>
        </w:rPr>
        <w:t>(60%)</w:t>
      </w:r>
    </w:p>
    <w:p w:rsidR="00890316" w:rsidRPr="00647A25" w:rsidRDefault="00890316" w:rsidP="00890316">
      <w:pPr>
        <w:numPr>
          <w:ilvl w:val="0"/>
          <w:numId w:val="2"/>
        </w:numPr>
        <w:spacing w:line="440" w:lineRule="exact"/>
        <w:rPr>
          <w:rFonts w:eastAsia="標楷體"/>
          <w:sz w:val="28"/>
          <w:szCs w:val="28"/>
        </w:rPr>
      </w:pPr>
      <w:r w:rsidRPr="00647A25">
        <w:rPr>
          <w:rFonts w:eastAsia="標楷體"/>
          <w:sz w:val="28"/>
          <w:szCs w:val="28"/>
        </w:rPr>
        <w:t>申請人申請案之具體性與可行性。</w:t>
      </w:r>
      <w:r w:rsidRPr="00647A25">
        <w:rPr>
          <w:rFonts w:eastAsia="標楷體"/>
          <w:sz w:val="28"/>
          <w:szCs w:val="28"/>
        </w:rPr>
        <w:t>(20%)</w:t>
      </w:r>
    </w:p>
    <w:p w:rsidR="00890316" w:rsidRPr="00647A25" w:rsidRDefault="00890316" w:rsidP="00890316">
      <w:pPr>
        <w:numPr>
          <w:ilvl w:val="0"/>
          <w:numId w:val="2"/>
        </w:numPr>
        <w:spacing w:line="440" w:lineRule="exact"/>
        <w:rPr>
          <w:rFonts w:eastAsia="標楷體"/>
          <w:sz w:val="28"/>
          <w:szCs w:val="28"/>
        </w:rPr>
      </w:pPr>
      <w:r w:rsidRPr="00647A25">
        <w:rPr>
          <w:rFonts w:eastAsia="標楷體"/>
          <w:sz w:val="28"/>
          <w:szCs w:val="28"/>
        </w:rPr>
        <w:t>申請補助物件對申請人</w:t>
      </w:r>
      <w:proofErr w:type="gramStart"/>
      <w:r w:rsidRPr="00647A25">
        <w:rPr>
          <w:rFonts w:eastAsia="標楷體"/>
          <w:sz w:val="28"/>
          <w:szCs w:val="28"/>
        </w:rPr>
        <w:t>提送升等</w:t>
      </w:r>
      <w:proofErr w:type="gramEnd"/>
      <w:r w:rsidRPr="00647A25">
        <w:rPr>
          <w:rFonts w:eastAsia="標楷體"/>
          <w:sz w:val="28"/>
          <w:szCs w:val="28"/>
        </w:rPr>
        <w:t>之助益性。</w:t>
      </w:r>
      <w:r w:rsidRPr="00647A25">
        <w:rPr>
          <w:rFonts w:eastAsia="標楷體"/>
          <w:sz w:val="28"/>
          <w:szCs w:val="28"/>
        </w:rPr>
        <w:t>(20%)</w:t>
      </w:r>
    </w:p>
    <w:p w:rsidR="00890316" w:rsidRPr="00647A25" w:rsidRDefault="00890316" w:rsidP="00890316">
      <w:pPr>
        <w:numPr>
          <w:ilvl w:val="0"/>
          <w:numId w:val="1"/>
        </w:numPr>
        <w:spacing w:line="440" w:lineRule="exact"/>
        <w:ind w:left="567" w:hanging="567"/>
        <w:rPr>
          <w:rFonts w:eastAsia="標楷體"/>
          <w:sz w:val="28"/>
          <w:szCs w:val="28"/>
        </w:rPr>
      </w:pPr>
      <w:r w:rsidRPr="00647A25">
        <w:rPr>
          <w:rFonts w:eastAsia="標楷體"/>
          <w:sz w:val="28"/>
          <w:szCs w:val="28"/>
        </w:rPr>
        <w:t>本計畫未盡事宜，由本校教師多元升等推動專案小組另定之。</w:t>
      </w:r>
    </w:p>
    <w:p w:rsidR="00890316" w:rsidRPr="00215E48" w:rsidRDefault="00890316" w:rsidP="00890316">
      <w:pPr>
        <w:numPr>
          <w:ilvl w:val="0"/>
          <w:numId w:val="1"/>
        </w:numPr>
        <w:spacing w:line="440" w:lineRule="exact"/>
        <w:ind w:left="567" w:hanging="567"/>
        <w:rPr>
          <w:rFonts w:eastAsia="標楷體"/>
          <w:sz w:val="28"/>
          <w:szCs w:val="28"/>
        </w:rPr>
      </w:pPr>
      <w:r w:rsidRPr="00647A25">
        <w:rPr>
          <w:rFonts w:eastAsia="標楷體"/>
          <w:sz w:val="28"/>
          <w:szCs w:val="28"/>
        </w:rPr>
        <w:t>本計畫經本校推動教師多元升等制度相關專案會議審議通過，陳請校長核定後施行。</w:t>
      </w:r>
    </w:p>
    <w:p w:rsidR="00890316" w:rsidRPr="00691EB7" w:rsidRDefault="00890316" w:rsidP="00890316">
      <w:pPr>
        <w:jc w:val="center"/>
        <w:rPr>
          <w:rFonts w:eastAsia="標楷體"/>
          <w:color w:val="000000"/>
          <w:sz w:val="28"/>
          <w:szCs w:val="28"/>
        </w:rPr>
      </w:pPr>
    </w:p>
    <w:p w:rsidR="000B7490" w:rsidRPr="00890316" w:rsidRDefault="000B7490"/>
    <w:sectPr w:rsidR="000B7490" w:rsidRPr="00890316" w:rsidSect="002315C6">
      <w:footerReference w:type="even" r:id="rId7"/>
      <w:footerReference w:type="default" r:id="rId8"/>
      <w:pgSz w:w="11906" w:h="16838" w:code="9"/>
      <w:pgMar w:top="851" w:right="849" w:bottom="709" w:left="851" w:header="851" w:footer="35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D97" w:rsidRDefault="00371D97">
      <w:r>
        <w:separator/>
      </w:r>
    </w:p>
  </w:endnote>
  <w:endnote w:type="continuationSeparator" w:id="0">
    <w:p w:rsidR="00371D97" w:rsidRDefault="0037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5B" w:rsidRDefault="00890316" w:rsidP="00371B1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D475B" w:rsidRDefault="00371D97">
    <w:pPr>
      <w:pStyle w:val="a3"/>
    </w:pPr>
  </w:p>
  <w:p w:rsidR="001D475B" w:rsidRDefault="00371D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5B" w:rsidRDefault="00890316">
    <w:pPr>
      <w:pStyle w:val="a3"/>
      <w:jc w:val="right"/>
    </w:pPr>
    <w:r>
      <w:fldChar w:fldCharType="begin"/>
    </w:r>
    <w:r>
      <w:instrText>PAGE   \* MERGEFORMAT</w:instrText>
    </w:r>
    <w:r>
      <w:fldChar w:fldCharType="separate"/>
    </w:r>
    <w:r w:rsidR="00A66F1F" w:rsidRPr="00A66F1F">
      <w:rPr>
        <w:noProof/>
        <w:lang w:val="zh-TW"/>
      </w:rPr>
      <w:t>1</w:t>
    </w:r>
    <w:r>
      <w:fldChar w:fldCharType="end"/>
    </w:r>
  </w:p>
  <w:p w:rsidR="001D475B" w:rsidRDefault="00371D97">
    <w:pPr>
      <w:pStyle w:val="a3"/>
    </w:pPr>
  </w:p>
  <w:p w:rsidR="001D475B" w:rsidRDefault="00371D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D97" w:rsidRDefault="00371D97">
      <w:r>
        <w:separator/>
      </w:r>
    </w:p>
  </w:footnote>
  <w:footnote w:type="continuationSeparator" w:id="0">
    <w:p w:rsidR="00371D97" w:rsidRDefault="00371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54E03"/>
    <w:multiLevelType w:val="hybridMultilevel"/>
    <w:tmpl w:val="437EBD9C"/>
    <w:lvl w:ilvl="0" w:tplc="2CBA646C">
      <w:start w:val="1"/>
      <w:numFmt w:val="taiwaneseCountingThousand"/>
      <w:lvlText w:val="(%1)"/>
      <w:lvlJc w:val="left"/>
      <w:pPr>
        <w:ind w:left="931" w:hanging="480"/>
      </w:pPr>
      <w:rPr>
        <w:rFonts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 w15:restartNumberingAfterBreak="0">
    <w:nsid w:val="3971707B"/>
    <w:multiLevelType w:val="hybridMultilevel"/>
    <w:tmpl w:val="AD5E627C"/>
    <w:lvl w:ilvl="0" w:tplc="76EA9522">
      <w:start w:val="1"/>
      <w:numFmt w:val="taiwaneseCountingThousand"/>
      <w:lvlText w:val="%1、"/>
      <w:lvlJc w:val="left"/>
      <w:pPr>
        <w:ind w:left="1160" w:hanging="45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79BA18AC"/>
    <w:multiLevelType w:val="hybridMultilevel"/>
    <w:tmpl w:val="A08CAE5E"/>
    <w:lvl w:ilvl="0" w:tplc="98E2859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16"/>
    <w:rsid w:val="000B7490"/>
    <w:rsid w:val="00194498"/>
    <w:rsid w:val="0030332A"/>
    <w:rsid w:val="00371D97"/>
    <w:rsid w:val="00432F1F"/>
    <w:rsid w:val="00890316"/>
    <w:rsid w:val="00917E13"/>
    <w:rsid w:val="00970DE5"/>
    <w:rsid w:val="00982B29"/>
    <w:rsid w:val="00A66F1F"/>
    <w:rsid w:val="00A71098"/>
    <w:rsid w:val="00D55B8C"/>
    <w:rsid w:val="00DE623B"/>
    <w:rsid w:val="00E1224A"/>
    <w:rsid w:val="00EE2C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F3D8C2-B30D-438D-8473-6136B24F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31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90316"/>
    <w:pPr>
      <w:tabs>
        <w:tab w:val="center" w:pos="4153"/>
        <w:tab w:val="right" w:pos="8306"/>
      </w:tabs>
      <w:snapToGrid w:val="0"/>
    </w:pPr>
    <w:rPr>
      <w:sz w:val="20"/>
    </w:rPr>
  </w:style>
  <w:style w:type="character" w:customStyle="1" w:styleId="a4">
    <w:name w:val="頁尾 字元"/>
    <w:basedOn w:val="a0"/>
    <w:link w:val="a3"/>
    <w:uiPriority w:val="99"/>
    <w:rsid w:val="00890316"/>
    <w:rPr>
      <w:rFonts w:ascii="Times New Roman" w:eastAsia="新細明體" w:hAnsi="Times New Roman" w:cs="Times New Roman"/>
      <w:sz w:val="20"/>
      <w:szCs w:val="20"/>
    </w:rPr>
  </w:style>
  <w:style w:type="character" w:styleId="a5">
    <w:name w:val="page number"/>
    <w:basedOn w:val="a0"/>
    <w:rsid w:val="00890316"/>
  </w:style>
  <w:style w:type="paragraph" w:styleId="a6">
    <w:name w:val="header"/>
    <w:basedOn w:val="a"/>
    <w:link w:val="a7"/>
    <w:uiPriority w:val="99"/>
    <w:unhideWhenUsed/>
    <w:rsid w:val="00A71098"/>
    <w:pPr>
      <w:tabs>
        <w:tab w:val="center" w:pos="4153"/>
        <w:tab w:val="right" w:pos="8306"/>
      </w:tabs>
      <w:snapToGrid w:val="0"/>
    </w:pPr>
    <w:rPr>
      <w:sz w:val="20"/>
    </w:rPr>
  </w:style>
  <w:style w:type="character" w:customStyle="1" w:styleId="a7">
    <w:name w:val="頁首 字元"/>
    <w:basedOn w:val="a0"/>
    <w:link w:val="a6"/>
    <w:uiPriority w:val="99"/>
    <w:rsid w:val="00A71098"/>
    <w:rPr>
      <w:rFonts w:ascii="Times New Roman" w:eastAsia="新細明體" w:hAnsi="Times New Roman" w:cs="Times New Roman"/>
      <w:sz w:val="20"/>
      <w:szCs w:val="20"/>
    </w:rPr>
  </w:style>
  <w:style w:type="paragraph" w:styleId="a8">
    <w:name w:val="Balloon Text"/>
    <w:basedOn w:val="a"/>
    <w:link w:val="a9"/>
    <w:uiPriority w:val="99"/>
    <w:semiHidden/>
    <w:unhideWhenUsed/>
    <w:rsid w:val="00970DE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70D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Lss816</dc:creator>
  <cp:lastModifiedBy>A404-2</cp:lastModifiedBy>
  <cp:revision>5</cp:revision>
  <cp:lastPrinted>2019-03-08T00:52:00Z</cp:lastPrinted>
  <dcterms:created xsi:type="dcterms:W3CDTF">2019-03-05T09:01:00Z</dcterms:created>
  <dcterms:modified xsi:type="dcterms:W3CDTF">2019-03-08T01:51:00Z</dcterms:modified>
</cp:coreProperties>
</file>