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D" w:rsidRPr="00207B0D" w:rsidRDefault="00207B0D" w:rsidP="00207B0D">
      <w:pPr>
        <w:pStyle w:val="Web"/>
        <w:spacing w:line="420" w:lineRule="atLeast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207B0D">
        <w:rPr>
          <w:rFonts w:ascii="標楷體" w:eastAsia="標楷體" w:hAnsi="標楷體"/>
          <w:sz w:val="32"/>
          <w:szCs w:val="32"/>
        </w:rPr>
        <w:t>國立彰化師範大學</w:t>
      </w:r>
      <w:r w:rsidRPr="00207B0D">
        <w:rPr>
          <w:rFonts w:ascii="標楷體" w:eastAsia="標楷體" w:hAnsi="標楷體" w:hint="eastAsia"/>
          <w:sz w:val="32"/>
          <w:szCs w:val="32"/>
        </w:rPr>
        <w:t>交通資訊及</w:t>
      </w:r>
      <w:r w:rsidRPr="00207B0D">
        <w:rPr>
          <w:rFonts w:ascii="標楷體" w:eastAsia="標楷體" w:hAnsi="標楷體"/>
          <w:sz w:val="32"/>
          <w:szCs w:val="32"/>
        </w:rPr>
        <w:t>位置圖</w:t>
      </w:r>
    </w:p>
    <w:p w:rsidR="000A15E5" w:rsidRDefault="00207B0D" w:rsidP="00207B0D">
      <w:pPr>
        <w:pStyle w:val="Web"/>
        <w:spacing w:line="42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鐵公路：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從彰化火車站搭乘「彰化客運」，「台中客運」102路線，於彰化師範大學下車，步行約五分鐘，即可抵達。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3D81165E" wp14:editId="1C43F87B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中山高速公路： 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彰化市以北者，經高速公路南下，下王田交流道往彰化方向，經大肚橋，沿中山路直行經台化工廠、7-11，左轉進德路即可抵達。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彰化市以南者，經高速公路北上，下彰化交流道往彰化方向，沿中華西路右轉中央路，上中央路橋，左轉中山路(台一線)直行，右轉進德路即可抵達。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76A04279" wp14:editId="7D231A35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國道三號高速公路：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由快官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系統交流道(往彰化方向)下中彰快速道路(台74線)，至中彰牛</w:t>
      </w: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埔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交流道(芬園)出口後右轉彰南路(台14線)，至中山路左轉，經台化工廠，左轉進德路，即可抵達。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46B16601" wp14:editId="1EA30CDB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高鐵： 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  <w:r w:rsidRPr="00207B0D">
        <w:rPr>
          <w:rFonts w:ascii="標楷體" w:eastAsia="標楷體" w:hAnsi="標楷體"/>
          <w:color w:val="000000"/>
        </w:rPr>
        <w:t>臺灣高鐵台中(烏日)站下車，轉搭「台中客運」102(白)路線、101路線，「彰化客運」台中-鹿港路線，「員林客運」台中-西港路線、台中-西螺路線，於彰化師範大學下車，步行約五分鐘，即可抵達。(</w:t>
      </w:r>
      <w:proofErr w:type="gramStart"/>
      <w:r w:rsidRPr="00207B0D">
        <w:rPr>
          <w:rFonts w:ascii="標楷體" w:eastAsia="標楷體" w:hAnsi="標楷體"/>
          <w:color w:val="000000"/>
        </w:rPr>
        <w:t>註</w:t>
      </w:r>
      <w:proofErr w:type="gramEnd"/>
      <w:r w:rsidRPr="00207B0D">
        <w:rPr>
          <w:rFonts w:ascii="標楷體" w:eastAsia="標楷體" w:hAnsi="標楷體"/>
          <w:color w:val="000000"/>
        </w:rPr>
        <w:t>：以上資訊若有異動，以高鐵車站現場公告為</w:t>
      </w:r>
      <w:proofErr w:type="gramStart"/>
      <w:r w:rsidRPr="00207B0D">
        <w:rPr>
          <w:rFonts w:ascii="標楷體" w:eastAsia="標楷體" w:hAnsi="標楷體"/>
          <w:color w:val="000000"/>
        </w:rPr>
        <w:t>準</w:t>
      </w:r>
      <w:proofErr w:type="gramEnd"/>
      <w:r w:rsidRPr="00207B0D">
        <w:rPr>
          <w:rFonts w:ascii="標楷體" w:eastAsia="標楷體" w:hAnsi="標楷體"/>
          <w:color w:val="000000"/>
        </w:rPr>
        <w:t>)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P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sz w:val="27"/>
          <w:szCs w:val="27"/>
        </w:rPr>
      </w:pPr>
      <w:proofErr w:type="gramStart"/>
      <w:r w:rsidRPr="00207B0D">
        <w:rPr>
          <w:rStyle w:val="a5"/>
          <w:rFonts w:ascii="標楷體" w:eastAsia="標楷體" w:hAnsi="標楷體"/>
          <w:sz w:val="27"/>
          <w:szCs w:val="27"/>
        </w:rPr>
        <w:t>進德校區</w:t>
      </w:r>
      <w:proofErr w:type="gramEnd"/>
      <w:r w:rsidRPr="00207B0D">
        <w:rPr>
          <w:rStyle w:val="a5"/>
          <w:rFonts w:ascii="標楷體" w:eastAsia="標楷體" w:hAnsi="標楷體"/>
          <w:sz w:val="27"/>
          <w:szCs w:val="27"/>
        </w:rPr>
        <w:t>平面圖</w:t>
      </w:r>
    </w:p>
    <w:p w:rsidR="00207B0D" w:rsidRPr="00207B0D" w:rsidRDefault="00207B0D" w:rsidP="00207B0D">
      <w:pPr>
        <w:pStyle w:val="Web"/>
        <w:spacing w:line="42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8963307" cy="6394961"/>
            <wp:effectExtent l="7938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749" cy="64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0D" w:rsidRPr="00207B0D" w:rsidSect="002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6E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7505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D"/>
    <w:rsid w:val="000A15E5"/>
    <w:rsid w:val="00207B0D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5A89B-27D6-4EA2-8514-41BB415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18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173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6820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2016-04-13T03:00:00Z</dcterms:created>
  <dcterms:modified xsi:type="dcterms:W3CDTF">2017-05-16T13:30:00Z</dcterms:modified>
</cp:coreProperties>
</file>